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189D6" w14:textId="1349AA44" w:rsidR="00E33CA6" w:rsidRPr="00EB59A5" w:rsidRDefault="00E33CA6" w:rsidP="00E33CA6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EB59A5">
        <w:rPr>
          <w:rFonts w:ascii="Arial" w:hAnsi="Arial" w:cs="Arial"/>
          <w:b/>
          <w:bCs/>
          <w:sz w:val="20"/>
          <w:szCs w:val="20"/>
          <w:u w:val="single"/>
        </w:rPr>
        <w:t>HIGH-SPEED TURBO ROLL</w:t>
      </w:r>
      <w:r w:rsidR="00EE5B45">
        <w:rPr>
          <w:rFonts w:ascii="Arial" w:hAnsi="Arial" w:cs="Arial"/>
          <w:b/>
          <w:bCs/>
          <w:sz w:val="20"/>
          <w:szCs w:val="20"/>
          <w:u w:val="single"/>
        </w:rPr>
        <w:t>-UP</w:t>
      </w:r>
      <w:r w:rsidRPr="00EB59A5">
        <w:rPr>
          <w:rFonts w:ascii="Arial" w:hAnsi="Arial" w:cs="Arial"/>
          <w:b/>
          <w:bCs/>
          <w:sz w:val="20"/>
          <w:szCs w:val="20"/>
          <w:u w:val="single"/>
        </w:rPr>
        <w:t xml:space="preserve"> DOOR, type "EFA-STR®-S N"</w:t>
      </w:r>
    </w:p>
    <w:p w14:paraId="6E81893E" w14:textId="77777777" w:rsidR="00E33CA6" w:rsidRPr="00E33CA6" w:rsidRDefault="00E33CA6" w:rsidP="00E33CA6">
      <w:pPr>
        <w:rPr>
          <w:rFonts w:ascii="Arial" w:hAnsi="Arial" w:cs="Arial"/>
          <w:sz w:val="20"/>
          <w:szCs w:val="20"/>
        </w:rPr>
      </w:pPr>
    </w:p>
    <w:p w14:paraId="7A7AF9B2" w14:textId="77777777" w:rsidR="00E33CA6" w:rsidRPr="00E33CA6" w:rsidRDefault="00E33CA6" w:rsidP="00E33CA6">
      <w:pPr>
        <w:rPr>
          <w:rFonts w:ascii="Arial" w:hAnsi="Arial" w:cs="Arial"/>
          <w:sz w:val="20"/>
          <w:szCs w:val="20"/>
        </w:rPr>
      </w:pPr>
      <w:r w:rsidRPr="00E33CA6">
        <w:rPr>
          <w:rFonts w:ascii="Arial" w:hAnsi="Arial" w:cs="Arial"/>
          <w:sz w:val="20"/>
          <w:szCs w:val="20"/>
        </w:rPr>
        <w:t xml:space="preserve">Manufacture, </w:t>
      </w:r>
      <w:proofErr w:type="gramStart"/>
      <w:r w:rsidRPr="00E33CA6">
        <w:rPr>
          <w:rFonts w:ascii="Arial" w:hAnsi="Arial" w:cs="Arial"/>
          <w:sz w:val="20"/>
          <w:szCs w:val="20"/>
        </w:rPr>
        <w:t>delivery</w:t>
      </w:r>
      <w:proofErr w:type="gramEnd"/>
      <w:r w:rsidRPr="00E33CA6">
        <w:rPr>
          <w:rFonts w:ascii="Arial" w:hAnsi="Arial" w:cs="Arial"/>
          <w:sz w:val="20"/>
          <w:szCs w:val="20"/>
        </w:rPr>
        <w:t xml:space="preserve"> and installation of:</w:t>
      </w:r>
    </w:p>
    <w:p w14:paraId="31D10862" w14:textId="67734D7D" w:rsidR="00E33CA6" w:rsidRDefault="00E33CA6" w:rsidP="00E33CA6">
      <w:pPr>
        <w:rPr>
          <w:rFonts w:ascii="Arial" w:hAnsi="Arial" w:cs="Arial"/>
          <w:sz w:val="20"/>
          <w:szCs w:val="20"/>
        </w:rPr>
      </w:pPr>
      <w:r w:rsidRPr="00E33CA6">
        <w:rPr>
          <w:rFonts w:ascii="Arial" w:hAnsi="Arial" w:cs="Arial"/>
          <w:sz w:val="20"/>
          <w:szCs w:val="20"/>
        </w:rPr>
        <w:t>High-speed turbo roller door type "EFA-STR®-S N", with electro-mechanical high-performance door drive for continuous industrial use</w:t>
      </w:r>
      <w:r w:rsidR="000A1017">
        <w:rPr>
          <w:rFonts w:ascii="Arial" w:hAnsi="Arial" w:cs="Arial"/>
          <w:sz w:val="20"/>
          <w:szCs w:val="20"/>
        </w:rPr>
        <w:t>.</w:t>
      </w:r>
    </w:p>
    <w:p w14:paraId="3D25943D" w14:textId="77777777" w:rsidR="00DE0465" w:rsidRPr="00DE0465" w:rsidRDefault="00DE0465" w:rsidP="00DE0465">
      <w:pPr>
        <w:rPr>
          <w:rFonts w:ascii="Arial" w:hAnsi="Arial" w:cs="Arial"/>
          <w:sz w:val="20"/>
          <w:szCs w:val="20"/>
        </w:rPr>
      </w:pPr>
      <w:r w:rsidRPr="00DE0465">
        <w:rPr>
          <w:rFonts w:ascii="Arial" w:hAnsi="Arial" w:cs="Arial"/>
          <w:sz w:val="20"/>
          <w:szCs w:val="20"/>
        </w:rPr>
        <w:t>The door system primarily consists of:</w:t>
      </w:r>
    </w:p>
    <w:p w14:paraId="65B4ADB1" w14:textId="1EB0B3B4" w:rsidR="00DE0465" w:rsidRPr="00DE0465" w:rsidRDefault="00DE0465" w:rsidP="00DE04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DE0465">
        <w:rPr>
          <w:rFonts w:ascii="Arial" w:hAnsi="Arial" w:cs="Arial"/>
          <w:sz w:val="20"/>
          <w:szCs w:val="20"/>
        </w:rPr>
        <w:t>elf-supporting steel side frames, steel parts (which are generally galvanised) and spiral-shaped door-leaf attachments</w:t>
      </w:r>
      <w:r>
        <w:rPr>
          <w:rFonts w:ascii="Arial" w:hAnsi="Arial" w:cs="Arial"/>
          <w:sz w:val="20"/>
          <w:szCs w:val="20"/>
        </w:rPr>
        <w:t>.</w:t>
      </w:r>
    </w:p>
    <w:p w14:paraId="5F784EB8" w14:textId="77777777" w:rsidR="00DE0465" w:rsidRPr="00DE0465" w:rsidRDefault="00DE0465" w:rsidP="00DE0465">
      <w:pPr>
        <w:rPr>
          <w:rFonts w:ascii="Arial" w:hAnsi="Arial" w:cs="Arial"/>
          <w:sz w:val="20"/>
          <w:szCs w:val="20"/>
        </w:rPr>
      </w:pPr>
      <w:r w:rsidRPr="00DE0465">
        <w:rPr>
          <w:rFonts w:ascii="Arial" w:hAnsi="Arial" w:cs="Arial"/>
          <w:sz w:val="20"/>
          <w:szCs w:val="20"/>
        </w:rPr>
        <w:t xml:space="preserve">The force is applied on both sides: To achieve this, a synchronised drive is installed. Ball-bearing precision rolling units </w:t>
      </w:r>
      <w:proofErr w:type="gramStart"/>
      <w:r w:rsidRPr="00DE0465">
        <w:rPr>
          <w:rFonts w:ascii="Arial" w:hAnsi="Arial" w:cs="Arial"/>
          <w:sz w:val="20"/>
          <w:szCs w:val="20"/>
        </w:rPr>
        <w:t>have to</w:t>
      </w:r>
      <w:proofErr w:type="gramEnd"/>
      <w:r w:rsidRPr="00DE0465">
        <w:rPr>
          <w:rFonts w:ascii="Arial" w:hAnsi="Arial" w:cs="Arial"/>
          <w:sz w:val="20"/>
          <w:szCs w:val="20"/>
        </w:rPr>
        <w:t xml:space="preserve"> be used for the precise, smooth and low-noise guidance of the hinge strips. A sufficiently dimensioned tension spring mechanism, ensuring the weight balancing of the door leaf and manual opening of the door (</w:t>
      </w:r>
      <w:proofErr w:type="gramStart"/>
      <w:r w:rsidRPr="00DE0465">
        <w:rPr>
          <w:rFonts w:ascii="Arial" w:hAnsi="Arial" w:cs="Arial"/>
          <w:sz w:val="20"/>
          <w:szCs w:val="20"/>
        </w:rPr>
        <w:t>e.g.</w:t>
      </w:r>
      <w:proofErr w:type="gramEnd"/>
      <w:r w:rsidRPr="00DE0465">
        <w:rPr>
          <w:rFonts w:ascii="Arial" w:hAnsi="Arial" w:cs="Arial"/>
          <w:sz w:val="20"/>
          <w:szCs w:val="20"/>
        </w:rPr>
        <w:t xml:space="preserve"> in the case of a power failure), is installed in the door frames, in accordance with DIN EN 12604. </w:t>
      </w:r>
    </w:p>
    <w:p w14:paraId="13527B36" w14:textId="7B101A6D" w:rsidR="00E33CA6" w:rsidRPr="00E33CA6" w:rsidRDefault="00E33CA6" w:rsidP="00E33CA6">
      <w:pPr>
        <w:rPr>
          <w:rFonts w:ascii="Arial" w:hAnsi="Arial" w:cs="Arial"/>
          <w:sz w:val="20"/>
          <w:szCs w:val="20"/>
        </w:rPr>
      </w:pPr>
      <w:r w:rsidRPr="00E33CA6">
        <w:rPr>
          <w:rFonts w:ascii="Arial" w:hAnsi="Arial" w:cs="Arial"/>
          <w:sz w:val="20"/>
          <w:szCs w:val="20"/>
        </w:rPr>
        <w:t xml:space="preserve">The flexible </w:t>
      </w:r>
      <w:r w:rsidR="00DE0465">
        <w:rPr>
          <w:rFonts w:ascii="Arial" w:hAnsi="Arial" w:cs="Arial"/>
          <w:sz w:val="20"/>
          <w:szCs w:val="20"/>
        </w:rPr>
        <w:t>DOOR LEAF</w:t>
      </w:r>
      <w:r w:rsidRPr="00E33CA6">
        <w:rPr>
          <w:rFonts w:ascii="Arial" w:hAnsi="Arial" w:cs="Arial"/>
          <w:sz w:val="20"/>
          <w:szCs w:val="20"/>
        </w:rPr>
        <w:t xml:space="preserve"> is generally made of non-wearing, single-walled PVC fabric and is moved up and down with a non-positive fit. Four standardized segment fields are connected to individual modules that can be exchanged quickly and easily. Available curtain </w:t>
      </w:r>
      <w:r w:rsidR="00EE5B45" w:rsidRPr="00E33CA6">
        <w:rPr>
          <w:rFonts w:ascii="Arial" w:hAnsi="Arial" w:cs="Arial"/>
          <w:sz w:val="20"/>
          <w:szCs w:val="20"/>
        </w:rPr>
        <w:t>colours</w:t>
      </w:r>
      <w:r w:rsidRPr="00E33CA6">
        <w:rPr>
          <w:rFonts w:ascii="Arial" w:hAnsi="Arial" w:cs="Arial"/>
          <w:sz w:val="20"/>
          <w:szCs w:val="20"/>
        </w:rPr>
        <w:t xml:space="preserve">: blue, red, yellow and grey. A transparent field of view with a nominal height of approx. 900 mm can be supplied on request at no extra cost. The curtain is precisely guided laterally so that lengthening is excluded. Anodized </w:t>
      </w:r>
      <w:r w:rsidR="00EE5B45" w:rsidRPr="00E33CA6">
        <w:rPr>
          <w:rFonts w:ascii="Arial" w:hAnsi="Arial" w:cs="Arial"/>
          <w:sz w:val="20"/>
          <w:szCs w:val="20"/>
        </w:rPr>
        <w:t>aluminium</w:t>
      </w:r>
      <w:r w:rsidRPr="00E33CA6">
        <w:rPr>
          <w:rFonts w:ascii="Arial" w:hAnsi="Arial" w:cs="Arial"/>
          <w:sz w:val="20"/>
          <w:szCs w:val="20"/>
        </w:rPr>
        <w:t xml:space="preserve"> bars reinforce the door leaf. The modular design ensures that individual sections can be replaced quickly and inexpensively.</w:t>
      </w:r>
    </w:p>
    <w:p w14:paraId="5E4D80AF" w14:textId="6EF639CD" w:rsidR="00E33CA6" w:rsidRPr="00E33CA6" w:rsidRDefault="00E33CA6" w:rsidP="00E33CA6">
      <w:pPr>
        <w:rPr>
          <w:rFonts w:ascii="Arial" w:hAnsi="Arial" w:cs="Arial"/>
          <w:sz w:val="20"/>
          <w:szCs w:val="20"/>
        </w:rPr>
      </w:pPr>
      <w:r w:rsidRPr="00E33CA6">
        <w:rPr>
          <w:rFonts w:ascii="Arial" w:hAnsi="Arial" w:cs="Arial"/>
          <w:sz w:val="20"/>
          <w:szCs w:val="20"/>
        </w:rPr>
        <w:t xml:space="preserve">The SPIRAL BODY is designed in such a way that the </w:t>
      </w:r>
      <w:r w:rsidR="00DE0465">
        <w:rPr>
          <w:rFonts w:ascii="Arial" w:hAnsi="Arial" w:cs="Arial"/>
          <w:sz w:val="20"/>
          <w:szCs w:val="20"/>
        </w:rPr>
        <w:t>laths</w:t>
      </w:r>
      <w:r w:rsidRPr="00E33CA6">
        <w:rPr>
          <w:rFonts w:ascii="Arial" w:hAnsi="Arial" w:cs="Arial"/>
          <w:sz w:val="20"/>
          <w:szCs w:val="20"/>
        </w:rPr>
        <w:t xml:space="preserve"> of the door leaf are guided past each other completely without contact and therefore without wear and tear.</w:t>
      </w:r>
    </w:p>
    <w:p w14:paraId="5E4EB102" w14:textId="77777777" w:rsidR="00E33CA6" w:rsidRPr="00E33CA6" w:rsidRDefault="00E33CA6" w:rsidP="00E33CA6">
      <w:pPr>
        <w:rPr>
          <w:rFonts w:ascii="Arial" w:hAnsi="Arial" w:cs="Arial"/>
          <w:sz w:val="20"/>
          <w:szCs w:val="20"/>
        </w:rPr>
      </w:pPr>
      <w:r w:rsidRPr="00E33CA6">
        <w:rPr>
          <w:rFonts w:ascii="Arial" w:hAnsi="Arial" w:cs="Arial"/>
          <w:sz w:val="20"/>
          <w:szCs w:val="20"/>
        </w:rPr>
        <w:t>Spiral shape: low fall</w:t>
      </w:r>
    </w:p>
    <w:p w14:paraId="1FFEACC4" w14:textId="7EA07106" w:rsidR="00E33CA6" w:rsidRPr="00E33CA6" w:rsidRDefault="00E33CA6" w:rsidP="00E33CA6">
      <w:pPr>
        <w:rPr>
          <w:rFonts w:ascii="Arial" w:hAnsi="Arial" w:cs="Arial"/>
          <w:sz w:val="20"/>
          <w:szCs w:val="20"/>
        </w:rPr>
      </w:pPr>
      <w:r w:rsidRPr="00E33CA6">
        <w:rPr>
          <w:rFonts w:ascii="Arial" w:hAnsi="Arial" w:cs="Arial"/>
          <w:sz w:val="20"/>
          <w:szCs w:val="20"/>
        </w:rPr>
        <w:t xml:space="preserve">The </w:t>
      </w:r>
      <w:r w:rsidR="00EB59A5">
        <w:rPr>
          <w:rFonts w:ascii="Arial" w:hAnsi="Arial" w:cs="Arial"/>
          <w:sz w:val="20"/>
          <w:szCs w:val="20"/>
        </w:rPr>
        <w:t>DOOR</w:t>
      </w:r>
      <w:r w:rsidRPr="00E33CA6">
        <w:rPr>
          <w:rFonts w:ascii="Arial" w:hAnsi="Arial" w:cs="Arial"/>
          <w:sz w:val="20"/>
          <w:szCs w:val="20"/>
        </w:rPr>
        <w:t xml:space="preserve"> DRIVE is carried out by means of a geared brake motor, which is to be designed as a high-frequency motor. The door positions are permanently recorded using non-wearing, inductive proximity switches, with the end positions being determined electronically. Electromechanical limit switches are not permitted for this.</w:t>
      </w:r>
    </w:p>
    <w:p w14:paraId="08369CFE" w14:textId="0633C23C" w:rsidR="00E33CA6" w:rsidRPr="00EE5B45" w:rsidRDefault="00E33CA6" w:rsidP="00EE5B45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EE5B45">
        <w:rPr>
          <w:rFonts w:ascii="Arial" w:hAnsi="Arial" w:cs="Arial"/>
          <w:b/>
          <w:bCs/>
          <w:sz w:val="20"/>
          <w:szCs w:val="20"/>
        </w:rPr>
        <w:t xml:space="preserve">OPENING SPEED: </w:t>
      </w:r>
      <w:r w:rsidR="00EB59A5" w:rsidRPr="00EE5B45">
        <w:rPr>
          <w:rFonts w:ascii="Arial" w:hAnsi="Arial" w:cs="Arial"/>
          <w:b/>
          <w:bCs/>
          <w:sz w:val="20"/>
          <w:szCs w:val="20"/>
        </w:rPr>
        <w:tab/>
      </w:r>
      <w:r w:rsidR="00EB59A5" w:rsidRPr="00EE5B45">
        <w:rPr>
          <w:rFonts w:ascii="Arial" w:hAnsi="Arial" w:cs="Arial"/>
          <w:b/>
          <w:bCs/>
          <w:sz w:val="20"/>
          <w:szCs w:val="20"/>
        </w:rPr>
        <w:tab/>
        <w:t>U</w:t>
      </w:r>
      <w:r w:rsidRPr="00EE5B45">
        <w:rPr>
          <w:rFonts w:ascii="Arial" w:hAnsi="Arial" w:cs="Arial"/>
          <w:b/>
          <w:bCs/>
          <w:sz w:val="20"/>
          <w:szCs w:val="20"/>
        </w:rPr>
        <w:t>p to approx. 2.2 m/sec.</w:t>
      </w:r>
    </w:p>
    <w:p w14:paraId="3231822F" w14:textId="7B94FFB0" w:rsidR="00E33CA6" w:rsidRPr="00EE5B45" w:rsidRDefault="00E33CA6" w:rsidP="00EE5B45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EE5B45">
        <w:rPr>
          <w:rFonts w:ascii="Arial" w:hAnsi="Arial" w:cs="Arial"/>
          <w:b/>
          <w:bCs/>
          <w:sz w:val="20"/>
          <w:szCs w:val="20"/>
        </w:rPr>
        <w:t xml:space="preserve">Max. DOOR LEAF SPEED: </w:t>
      </w:r>
      <w:r w:rsidR="00EB59A5" w:rsidRPr="00EE5B45">
        <w:rPr>
          <w:rFonts w:ascii="Arial" w:hAnsi="Arial" w:cs="Arial"/>
          <w:b/>
          <w:bCs/>
          <w:sz w:val="20"/>
          <w:szCs w:val="20"/>
        </w:rPr>
        <w:tab/>
        <w:t>U</w:t>
      </w:r>
      <w:r w:rsidRPr="00EE5B45">
        <w:rPr>
          <w:rFonts w:ascii="Arial" w:hAnsi="Arial" w:cs="Arial"/>
          <w:b/>
          <w:bCs/>
          <w:sz w:val="20"/>
          <w:szCs w:val="20"/>
        </w:rPr>
        <w:t>p to approx. 2.5 m/sec.</w:t>
      </w:r>
    </w:p>
    <w:p w14:paraId="305C0A9C" w14:textId="58EDE952" w:rsidR="00E33CA6" w:rsidRPr="00EE5B45" w:rsidRDefault="00E33CA6" w:rsidP="00EE5B45">
      <w:pPr>
        <w:pStyle w:val="KeinLeerraum"/>
        <w:ind w:left="2160" w:firstLine="720"/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>(</w:t>
      </w:r>
      <w:proofErr w:type="gramStart"/>
      <w:r w:rsidRPr="00EE5B45">
        <w:rPr>
          <w:rFonts w:ascii="Arial" w:hAnsi="Arial" w:cs="Arial"/>
          <w:sz w:val="20"/>
          <w:szCs w:val="20"/>
        </w:rPr>
        <w:t>depending</w:t>
      </w:r>
      <w:proofErr w:type="gramEnd"/>
      <w:r w:rsidRPr="00EE5B45">
        <w:rPr>
          <w:rFonts w:ascii="Arial" w:hAnsi="Arial" w:cs="Arial"/>
          <w:sz w:val="20"/>
          <w:szCs w:val="20"/>
        </w:rPr>
        <w:t xml:space="preserve"> on </w:t>
      </w:r>
      <w:r w:rsidR="00EB59A5" w:rsidRPr="00EE5B45">
        <w:rPr>
          <w:rFonts w:ascii="Arial" w:hAnsi="Arial" w:cs="Arial"/>
          <w:sz w:val="20"/>
          <w:szCs w:val="20"/>
        </w:rPr>
        <w:t>door</w:t>
      </w:r>
      <w:r w:rsidRPr="00EE5B45">
        <w:rPr>
          <w:rFonts w:ascii="Arial" w:hAnsi="Arial" w:cs="Arial"/>
          <w:sz w:val="20"/>
          <w:szCs w:val="20"/>
        </w:rPr>
        <w:t xml:space="preserve"> size)</w:t>
      </w:r>
    </w:p>
    <w:p w14:paraId="560FCBBA" w14:textId="178F2878" w:rsidR="00E33CA6" w:rsidRPr="00EE5B45" w:rsidRDefault="00E33CA6" w:rsidP="00EE5B45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EE5B45">
        <w:rPr>
          <w:rFonts w:ascii="Arial" w:hAnsi="Arial" w:cs="Arial"/>
          <w:b/>
          <w:bCs/>
          <w:sz w:val="20"/>
          <w:szCs w:val="20"/>
        </w:rPr>
        <w:t xml:space="preserve">CLOSING SPEED: </w:t>
      </w:r>
      <w:r w:rsidR="00EB59A5" w:rsidRPr="00EE5B45">
        <w:rPr>
          <w:rFonts w:ascii="Arial" w:hAnsi="Arial" w:cs="Arial"/>
          <w:b/>
          <w:bCs/>
          <w:sz w:val="20"/>
          <w:szCs w:val="20"/>
        </w:rPr>
        <w:tab/>
      </w:r>
      <w:r w:rsidR="00EB59A5" w:rsidRPr="00EE5B45">
        <w:rPr>
          <w:rFonts w:ascii="Arial" w:hAnsi="Arial" w:cs="Arial"/>
          <w:b/>
          <w:bCs/>
          <w:sz w:val="20"/>
          <w:szCs w:val="20"/>
        </w:rPr>
        <w:tab/>
        <w:t>U</w:t>
      </w:r>
      <w:r w:rsidRPr="00EE5B45">
        <w:rPr>
          <w:rFonts w:ascii="Arial" w:hAnsi="Arial" w:cs="Arial"/>
          <w:b/>
          <w:bCs/>
          <w:sz w:val="20"/>
          <w:szCs w:val="20"/>
        </w:rPr>
        <w:t>p to approx. 1.0 m/sec.</w:t>
      </w:r>
    </w:p>
    <w:p w14:paraId="37077C3B" w14:textId="77777777" w:rsidR="00E33CA6" w:rsidRPr="00EE5B45" w:rsidRDefault="00E33CA6" w:rsidP="00E33CA6">
      <w:pPr>
        <w:rPr>
          <w:rFonts w:ascii="Arial" w:hAnsi="Arial" w:cs="Arial"/>
          <w:b/>
          <w:bCs/>
          <w:sz w:val="20"/>
          <w:szCs w:val="20"/>
        </w:rPr>
      </w:pPr>
    </w:p>
    <w:p w14:paraId="122397FF" w14:textId="058DB866" w:rsidR="00E33CA6" w:rsidRPr="00EE5B45" w:rsidRDefault="00E33CA6" w:rsidP="00E33CA6">
      <w:pPr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 xml:space="preserve">The MICROPROCESSOR CONTROL is installed together with the integrated frequency converter in a separate plastic switch cabinet, protection </w:t>
      </w:r>
      <w:r w:rsidR="00EE5B45">
        <w:rPr>
          <w:rFonts w:ascii="Arial" w:hAnsi="Arial" w:cs="Arial"/>
          <w:sz w:val="20"/>
          <w:szCs w:val="20"/>
        </w:rPr>
        <w:t>C</w:t>
      </w:r>
      <w:r w:rsidRPr="00EE5B45">
        <w:rPr>
          <w:rFonts w:ascii="Arial" w:hAnsi="Arial" w:cs="Arial"/>
          <w:sz w:val="20"/>
          <w:szCs w:val="20"/>
        </w:rPr>
        <w:t>lass IP 65. Connection to electricity 230V, 50 Hz on site.</w:t>
      </w:r>
    </w:p>
    <w:p w14:paraId="5D126273" w14:textId="7255EBCC" w:rsidR="00E33CA6" w:rsidRPr="00EE5B45" w:rsidRDefault="00E33CA6" w:rsidP="00E33CA6">
      <w:pPr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 xml:space="preserve">The scope of delivery includes an electrical safety contact </w:t>
      </w:r>
      <w:r w:rsidR="00DE0465">
        <w:rPr>
          <w:rFonts w:ascii="Arial" w:hAnsi="Arial" w:cs="Arial"/>
          <w:sz w:val="20"/>
          <w:szCs w:val="20"/>
        </w:rPr>
        <w:t>edge</w:t>
      </w:r>
      <w:r w:rsidRPr="00EE5B45">
        <w:rPr>
          <w:rFonts w:ascii="Arial" w:hAnsi="Arial" w:cs="Arial"/>
          <w:sz w:val="20"/>
          <w:szCs w:val="20"/>
        </w:rPr>
        <w:t xml:space="preserve"> according to DIN EN12453, self-monitoring: the supply cable must be routed in a protected energy chain within the door frame.</w:t>
      </w:r>
    </w:p>
    <w:p w14:paraId="2557C7F8" w14:textId="77777777" w:rsidR="00E33CA6" w:rsidRPr="00EE5B45" w:rsidRDefault="00E33CA6" w:rsidP="00EE5B45">
      <w:pPr>
        <w:pStyle w:val="KeinLeerraum"/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>Regulations according to DIN EN 13241-1 are fulfilled;</w:t>
      </w:r>
    </w:p>
    <w:p w14:paraId="339F480A" w14:textId="4AFA660F" w:rsidR="00E33CA6" w:rsidRPr="00EE5B45" w:rsidRDefault="00E33CA6" w:rsidP="00EE5B45">
      <w:pPr>
        <w:pStyle w:val="KeinLeerraum"/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 xml:space="preserve">Resistance to wind load according to DIN EN 12424 up to </w:t>
      </w:r>
      <w:r w:rsidR="00EE5B45">
        <w:rPr>
          <w:rFonts w:ascii="Arial" w:hAnsi="Arial" w:cs="Arial"/>
          <w:sz w:val="20"/>
          <w:szCs w:val="20"/>
        </w:rPr>
        <w:t>C</w:t>
      </w:r>
      <w:r w:rsidRPr="00EE5B45">
        <w:rPr>
          <w:rFonts w:ascii="Arial" w:hAnsi="Arial" w:cs="Arial"/>
          <w:sz w:val="20"/>
          <w:szCs w:val="20"/>
        </w:rPr>
        <w:t>lass 3</w:t>
      </w:r>
    </w:p>
    <w:p w14:paraId="009B8466" w14:textId="77777777" w:rsidR="00E33CA6" w:rsidRPr="00EE5B45" w:rsidRDefault="00E33CA6" w:rsidP="00EE5B45">
      <w:pPr>
        <w:pStyle w:val="KeinLeerraum"/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>Airborne sound insulation according to DIN EN 7171 up to 12 dB(A)</w:t>
      </w:r>
    </w:p>
    <w:p w14:paraId="773F61AA" w14:textId="111F9FAC" w:rsidR="001869CD" w:rsidRPr="00EE5B45" w:rsidRDefault="00E33CA6" w:rsidP="00EE5B45">
      <w:pPr>
        <w:pStyle w:val="KeinLeerraum"/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 xml:space="preserve"> (Values ​​depend on the </w:t>
      </w:r>
      <w:r w:rsidR="00EB59A5" w:rsidRPr="00EE5B45">
        <w:rPr>
          <w:rFonts w:ascii="Arial" w:hAnsi="Arial" w:cs="Arial"/>
          <w:sz w:val="20"/>
          <w:szCs w:val="20"/>
        </w:rPr>
        <w:t>door</w:t>
      </w:r>
      <w:r w:rsidRPr="00EE5B45">
        <w:rPr>
          <w:rFonts w:ascii="Arial" w:hAnsi="Arial" w:cs="Arial"/>
          <w:sz w:val="20"/>
          <w:szCs w:val="20"/>
        </w:rPr>
        <w:t xml:space="preserve"> size and equipment)</w:t>
      </w:r>
    </w:p>
    <w:p w14:paraId="494F28A6" w14:textId="7CD73241" w:rsidR="00E33CA6" w:rsidRPr="00EE5B45" w:rsidRDefault="00E33CA6" w:rsidP="00EE5B45">
      <w:pPr>
        <w:pStyle w:val="KeinLeerraum"/>
        <w:rPr>
          <w:rFonts w:ascii="Arial" w:hAnsi="Arial" w:cs="Arial"/>
          <w:sz w:val="20"/>
          <w:szCs w:val="20"/>
        </w:rPr>
      </w:pPr>
    </w:p>
    <w:p w14:paraId="43E44C0C" w14:textId="77777777" w:rsidR="00E33CA6" w:rsidRPr="00EE5B45" w:rsidRDefault="00E33CA6" w:rsidP="00E33CA6">
      <w:pPr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>for clear passage opening</w:t>
      </w:r>
    </w:p>
    <w:p w14:paraId="28465408" w14:textId="77777777" w:rsidR="00E33CA6" w:rsidRPr="00EE5B45" w:rsidRDefault="00E33CA6" w:rsidP="00E33CA6">
      <w:pPr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>Width = ............... mm x Height = ............... mm</w:t>
      </w:r>
    </w:p>
    <w:p w14:paraId="63341C5C" w14:textId="77777777" w:rsidR="00E33CA6" w:rsidRPr="00E33CA6" w:rsidRDefault="00E33CA6" w:rsidP="00E33CA6">
      <w:pPr>
        <w:rPr>
          <w:rFonts w:ascii="Arial" w:hAnsi="Arial" w:cs="Arial"/>
          <w:sz w:val="20"/>
          <w:szCs w:val="20"/>
        </w:rPr>
      </w:pPr>
    </w:p>
    <w:p w14:paraId="6130F240" w14:textId="77777777" w:rsidR="00E33CA6" w:rsidRPr="00E33CA6" w:rsidRDefault="00E33CA6" w:rsidP="00E33CA6">
      <w:pPr>
        <w:rPr>
          <w:rFonts w:ascii="Arial" w:hAnsi="Arial" w:cs="Arial"/>
          <w:sz w:val="20"/>
          <w:szCs w:val="20"/>
        </w:rPr>
      </w:pPr>
    </w:p>
    <w:p w14:paraId="2DCA729E" w14:textId="20D1ACCC" w:rsidR="00E33CA6" w:rsidRPr="00EB59A5" w:rsidRDefault="00E33CA6" w:rsidP="00E33CA6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EB59A5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OPTIONS for </w:t>
      </w:r>
      <w:r w:rsidR="00EB59A5">
        <w:rPr>
          <w:rFonts w:ascii="Arial" w:hAnsi="Arial" w:cs="Arial"/>
          <w:b/>
          <w:bCs/>
          <w:sz w:val="20"/>
          <w:szCs w:val="20"/>
          <w:u w:val="single"/>
        </w:rPr>
        <w:t>H</w:t>
      </w:r>
      <w:r w:rsidRPr="00EB59A5">
        <w:rPr>
          <w:rFonts w:ascii="Arial" w:hAnsi="Arial" w:cs="Arial"/>
          <w:b/>
          <w:bCs/>
          <w:sz w:val="20"/>
          <w:szCs w:val="20"/>
          <w:u w:val="single"/>
        </w:rPr>
        <w:t>igh-</w:t>
      </w:r>
      <w:r w:rsidR="00EB59A5">
        <w:rPr>
          <w:rFonts w:ascii="Arial" w:hAnsi="Arial" w:cs="Arial"/>
          <w:b/>
          <w:bCs/>
          <w:sz w:val="20"/>
          <w:szCs w:val="20"/>
          <w:u w:val="single"/>
        </w:rPr>
        <w:t>S</w:t>
      </w:r>
      <w:r w:rsidRPr="00EB59A5">
        <w:rPr>
          <w:rFonts w:ascii="Arial" w:hAnsi="Arial" w:cs="Arial"/>
          <w:b/>
          <w:bCs/>
          <w:sz w:val="20"/>
          <w:szCs w:val="20"/>
          <w:u w:val="single"/>
        </w:rPr>
        <w:t xml:space="preserve">peed </w:t>
      </w:r>
      <w:r w:rsidR="00EB59A5">
        <w:rPr>
          <w:rFonts w:ascii="Arial" w:hAnsi="Arial" w:cs="Arial"/>
          <w:b/>
          <w:bCs/>
          <w:sz w:val="20"/>
          <w:szCs w:val="20"/>
          <w:u w:val="single"/>
        </w:rPr>
        <w:t>T</w:t>
      </w:r>
      <w:r w:rsidRPr="00EB59A5">
        <w:rPr>
          <w:rFonts w:ascii="Arial" w:hAnsi="Arial" w:cs="Arial"/>
          <w:b/>
          <w:bCs/>
          <w:sz w:val="20"/>
          <w:szCs w:val="20"/>
          <w:u w:val="single"/>
        </w:rPr>
        <w:t xml:space="preserve">urbo </w:t>
      </w:r>
      <w:r w:rsidR="00EB59A5">
        <w:rPr>
          <w:rFonts w:ascii="Arial" w:hAnsi="Arial" w:cs="Arial"/>
          <w:b/>
          <w:bCs/>
          <w:sz w:val="20"/>
          <w:szCs w:val="20"/>
          <w:u w:val="single"/>
        </w:rPr>
        <w:t>R</w:t>
      </w:r>
      <w:r w:rsidRPr="00EB59A5">
        <w:rPr>
          <w:rFonts w:ascii="Arial" w:hAnsi="Arial" w:cs="Arial"/>
          <w:b/>
          <w:bCs/>
          <w:sz w:val="20"/>
          <w:szCs w:val="20"/>
          <w:u w:val="single"/>
        </w:rPr>
        <w:t>oll</w:t>
      </w:r>
      <w:r w:rsidR="00EE5B45">
        <w:rPr>
          <w:rFonts w:ascii="Arial" w:hAnsi="Arial" w:cs="Arial"/>
          <w:b/>
          <w:bCs/>
          <w:sz w:val="20"/>
          <w:szCs w:val="20"/>
          <w:u w:val="single"/>
        </w:rPr>
        <w:t>-Up</w:t>
      </w:r>
      <w:r w:rsidRPr="00EB59A5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EB59A5">
        <w:rPr>
          <w:rFonts w:ascii="Arial" w:hAnsi="Arial" w:cs="Arial"/>
          <w:b/>
          <w:bCs/>
          <w:sz w:val="20"/>
          <w:szCs w:val="20"/>
          <w:u w:val="single"/>
        </w:rPr>
        <w:t>D</w:t>
      </w:r>
      <w:r w:rsidRPr="00EB59A5">
        <w:rPr>
          <w:rFonts w:ascii="Arial" w:hAnsi="Arial" w:cs="Arial"/>
          <w:b/>
          <w:bCs/>
          <w:sz w:val="20"/>
          <w:szCs w:val="20"/>
          <w:u w:val="single"/>
        </w:rPr>
        <w:t>oor "EFA-STR®-S N":</w:t>
      </w:r>
    </w:p>
    <w:p w14:paraId="5A7CEE99" w14:textId="77777777" w:rsidR="00E33CA6" w:rsidRPr="00E33CA6" w:rsidRDefault="00E33CA6" w:rsidP="00E33CA6">
      <w:pPr>
        <w:rPr>
          <w:rFonts w:ascii="Arial" w:hAnsi="Arial" w:cs="Arial"/>
          <w:sz w:val="20"/>
          <w:szCs w:val="20"/>
        </w:rPr>
      </w:pPr>
    </w:p>
    <w:p w14:paraId="05DA5AB9" w14:textId="2D9FDC72" w:rsidR="00E33CA6" w:rsidRPr="00EE5B45" w:rsidRDefault="00EB59A5" w:rsidP="00EE5B45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EE5B45">
        <w:rPr>
          <w:rFonts w:ascii="Arial" w:hAnsi="Arial" w:cs="Arial"/>
          <w:b/>
          <w:bCs/>
          <w:sz w:val="20"/>
          <w:szCs w:val="20"/>
        </w:rPr>
        <w:t>S</w:t>
      </w:r>
      <w:r w:rsidR="00E33CA6" w:rsidRPr="00EE5B45">
        <w:rPr>
          <w:rFonts w:ascii="Arial" w:hAnsi="Arial" w:cs="Arial"/>
          <w:b/>
          <w:bCs/>
          <w:sz w:val="20"/>
          <w:szCs w:val="20"/>
        </w:rPr>
        <w:t>urface</w:t>
      </w:r>
    </w:p>
    <w:p w14:paraId="6AA73DEB" w14:textId="0C47CCBB" w:rsidR="00E33CA6" w:rsidRPr="00EE5B45" w:rsidRDefault="00E33CA6" w:rsidP="00E33CA6">
      <w:pPr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>Powder coating of all galvani</w:t>
      </w:r>
      <w:r w:rsidR="00EE5B45">
        <w:rPr>
          <w:rFonts w:ascii="Arial" w:hAnsi="Arial" w:cs="Arial"/>
          <w:sz w:val="20"/>
          <w:szCs w:val="20"/>
        </w:rPr>
        <w:t>s</w:t>
      </w:r>
      <w:r w:rsidRPr="00EE5B45">
        <w:rPr>
          <w:rFonts w:ascii="Arial" w:hAnsi="Arial" w:cs="Arial"/>
          <w:sz w:val="20"/>
          <w:szCs w:val="20"/>
        </w:rPr>
        <w:t xml:space="preserve">ed steel parts in a </w:t>
      </w:r>
      <w:r w:rsidR="00EE5B45" w:rsidRPr="00EE5B45">
        <w:rPr>
          <w:rFonts w:ascii="Arial" w:hAnsi="Arial" w:cs="Arial"/>
          <w:sz w:val="20"/>
          <w:szCs w:val="20"/>
        </w:rPr>
        <w:t>colour</w:t>
      </w:r>
      <w:r w:rsidRPr="00EE5B45">
        <w:rPr>
          <w:rFonts w:ascii="Arial" w:hAnsi="Arial" w:cs="Arial"/>
          <w:sz w:val="20"/>
          <w:szCs w:val="20"/>
        </w:rPr>
        <w:t xml:space="preserve"> according to RAL __________ (metallic </w:t>
      </w:r>
      <w:r w:rsidR="00EE5B45" w:rsidRPr="00EE5B45">
        <w:rPr>
          <w:rFonts w:ascii="Arial" w:hAnsi="Arial" w:cs="Arial"/>
          <w:sz w:val="20"/>
          <w:szCs w:val="20"/>
        </w:rPr>
        <w:t>colours</w:t>
      </w:r>
      <w:r w:rsidRPr="00EE5B45">
        <w:rPr>
          <w:rFonts w:ascii="Arial" w:hAnsi="Arial" w:cs="Arial"/>
          <w:sz w:val="20"/>
          <w:szCs w:val="20"/>
        </w:rPr>
        <w:t xml:space="preserve"> are not available)</w:t>
      </w:r>
    </w:p>
    <w:p w14:paraId="2CFF4DFE" w14:textId="77777777" w:rsidR="00E33CA6" w:rsidRPr="00EE5B45" w:rsidRDefault="00E33CA6" w:rsidP="00EE5B45">
      <w:pPr>
        <w:pStyle w:val="KeinLeerraum"/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>Stainless steel version (V2A) of all visible steel parts, visible surface ground, grit 220,</w:t>
      </w:r>
    </w:p>
    <w:p w14:paraId="595FD925" w14:textId="77777777" w:rsidR="00E33CA6" w:rsidRPr="00EE5B45" w:rsidRDefault="00E33CA6" w:rsidP="00EE5B45">
      <w:pPr>
        <w:pStyle w:val="KeinLeerraum"/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 xml:space="preserve">incl. control cabinet made of V2A, incl. guide rollers with V2A bearings, </w:t>
      </w:r>
      <w:proofErr w:type="gramStart"/>
      <w:r w:rsidRPr="00EE5B45">
        <w:rPr>
          <w:rFonts w:ascii="Arial" w:hAnsi="Arial" w:cs="Arial"/>
          <w:sz w:val="20"/>
          <w:szCs w:val="20"/>
        </w:rPr>
        <w:t>e.g.</w:t>
      </w:r>
      <w:proofErr w:type="gramEnd"/>
      <w:r w:rsidRPr="00EE5B45">
        <w:rPr>
          <w:rFonts w:ascii="Arial" w:hAnsi="Arial" w:cs="Arial"/>
          <w:sz w:val="20"/>
          <w:szCs w:val="20"/>
        </w:rPr>
        <w:t xml:space="preserve"> for wet operation</w:t>
      </w:r>
    </w:p>
    <w:p w14:paraId="05D84430" w14:textId="77777777" w:rsidR="00E33CA6" w:rsidRPr="00EE5B45" w:rsidRDefault="00E33CA6" w:rsidP="00E33CA6">
      <w:pPr>
        <w:rPr>
          <w:rFonts w:ascii="Arial" w:hAnsi="Arial" w:cs="Arial"/>
          <w:sz w:val="20"/>
          <w:szCs w:val="20"/>
        </w:rPr>
      </w:pPr>
    </w:p>
    <w:p w14:paraId="54BCA833" w14:textId="62FB574D" w:rsidR="00E33CA6" w:rsidRPr="00EE5B45" w:rsidRDefault="00E33CA6" w:rsidP="00EE5B45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EE5B45">
        <w:rPr>
          <w:rFonts w:ascii="Arial" w:hAnsi="Arial" w:cs="Arial"/>
          <w:b/>
          <w:bCs/>
          <w:sz w:val="20"/>
          <w:szCs w:val="20"/>
        </w:rPr>
        <w:t xml:space="preserve">Default </w:t>
      </w:r>
      <w:r w:rsidR="00EB59A5" w:rsidRPr="00EE5B45">
        <w:rPr>
          <w:rFonts w:ascii="Arial" w:hAnsi="Arial" w:cs="Arial"/>
          <w:b/>
          <w:bCs/>
          <w:sz w:val="20"/>
          <w:szCs w:val="20"/>
        </w:rPr>
        <w:t>S</w:t>
      </w:r>
      <w:r w:rsidRPr="00EE5B45">
        <w:rPr>
          <w:rFonts w:ascii="Arial" w:hAnsi="Arial" w:cs="Arial"/>
          <w:b/>
          <w:bCs/>
          <w:sz w:val="20"/>
          <w:szCs w:val="20"/>
        </w:rPr>
        <w:t>peed:</w:t>
      </w:r>
    </w:p>
    <w:p w14:paraId="648D804C" w14:textId="77777777" w:rsidR="00E33CA6" w:rsidRPr="00EE5B45" w:rsidRDefault="00E33CA6" w:rsidP="00EE5B45">
      <w:pPr>
        <w:pStyle w:val="KeinLeerraum"/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>Reduced price for version with standard speed:</w:t>
      </w:r>
    </w:p>
    <w:p w14:paraId="237FC04C" w14:textId="1CA928F7" w:rsidR="00E33CA6" w:rsidRPr="00EE5B45" w:rsidRDefault="00E33CA6" w:rsidP="00EE5B45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EE5B45">
        <w:rPr>
          <w:rFonts w:ascii="Arial" w:hAnsi="Arial" w:cs="Arial"/>
          <w:b/>
          <w:bCs/>
          <w:sz w:val="20"/>
          <w:szCs w:val="20"/>
        </w:rPr>
        <w:t xml:space="preserve">OPENING SPEED: </w:t>
      </w:r>
      <w:r w:rsidR="00EB59A5" w:rsidRPr="00EE5B45">
        <w:rPr>
          <w:rFonts w:ascii="Arial" w:hAnsi="Arial" w:cs="Arial"/>
          <w:b/>
          <w:bCs/>
          <w:sz w:val="20"/>
          <w:szCs w:val="20"/>
        </w:rPr>
        <w:tab/>
      </w:r>
      <w:r w:rsidR="00EB59A5" w:rsidRPr="00EE5B45">
        <w:rPr>
          <w:rFonts w:ascii="Arial" w:hAnsi="Arial" w:cs="Arial"/>
          <w:b/>
          <w:bCs/>
          <w:sz w:val="20"/>
          <w:szCs w:val="20"/>
        </w:rPr>
        <w:tab/>
        <w:t>U</w:t>
      </w:r>
      <w:r w:rsidRPr="00EE5B45">
        <w:rPr>
          <w:rFonts w:ascii="Arial" w:hAnsi="Arial" w:cs="Arial"/>
          <w:b/>
          <w:bCs/>
          <w:sz w:val="20"/>
          <w:szCs w:val="20"/>
        </w:rPr>
        <w:t>p to approx. 1.6 m/sec.</w:t>
      </w:r>
    </w:p>
    <w:p w14:paraId="7700F188" w14:textId="1A950FAF" w:rsidR="00E33CA6" w:rsidRPr="00EE5B45" w:rsidRDefault="00E33CA6" w:rsidP="00EE5B45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EE5B45">
        <w:rPr>
          <w:rFonts w:ascii="Arial" w:hAnsi="Arial" w:cs="Arial"/>
          <w:b/>
          <w:bCs/>
          <w:sz w:val="20"/>
          <w:szCs w:val="20"/>
        </w:rPr>
        <w:t xml:space="preserve">Max. DOOR LEAF SPEED: </w:t>
      </w:r>
      <w:r w:rsidR="00EB59A5" w:rsidRPr="00EE5B45">
        <w:rPr>
          <w:rFonts w:ascii="Arial" w:hAnsi="Arial" w:cs="Arial"/>
          <w:b/>
          <w:bCs/>
          <w:sz w:val="20"/>
          <w:szCs w:val="20"/>
        </w:rPr>
        <w:tab/>
        <w:t>U</w:t>
      </w:r>
      <w:r w:rsidRPr="00EE5B45">
        <w:rPr>
          <w:rFonts w:ascii="Arial" w:hAnsi="Arial" w:cs="Arial"/>
          <w:b/>
          <w:bCs/>
          <w:sz w:val="20"/>
          <w:szCs w:val="20"/>
        </w:rPr>
        <w:t>p to approx. 2.0 m/sec.</w:t>
      </w:r>
    </w:p>
    <w:p w14:paraId="7A3EEB02" w14:textId="77777777" w:rsidR="00E33CA6" w:rsidRPr="00EE5B45" w:rsidRDefault="00E33CA6" w:rsidP="00EE5B45">
      <w:pPr>
        <w:pStyle w:val="KeinLeerraum"/>
        <w:ind w:left="2160" w:firstLine="720"/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>(</w:t>
      </w:r>
      <w:proofErr w:type="gramStart"/>
      <w:r w:rsidRPr="00EE5B45">
        <w:rPr>
          <w:rFonts w:ascii="Arial" w:hAnsi="Arial" w:cs="Arial"/>
          <w:sz w:val="20"/>
          <w:szCs w:val="20"/>
        </w:rPr>
        <w:t>depending</w:t>
      </w:r>
      <w:proofErr w:type="gramEnd"/>
      <w:r w:rsidRPr="00EE5B45">
        <w:rPr>
          <w:rFonts w:ascii="Arial" w:hAnsi="Arial" w:cs="Arial"/>
          <w:sz w:val="20"/>
          <w:szCs w:val="20"/>
        </w:rPr>
        <w:t xml:space="preserve"> on the lifting height)</w:t>
      </w:r>
    </w:p>
    <w:p w14:paraId="5ACAAEA0" w14:textId="5E6DC282" w:rsidR="00E33CA6" w:rsidRPr="00EE5B45" w:rsidRDefault="00E33CA6" w:rsidP="00EE5B45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EE5B45">
        <w:rPr>
          <w:rFonts w:ascii="Arial" w:hAnsi="Arial" w:cs="Arial"/>
          <w:b/>
          <w:bCs/>
          <w:sz w:val="20"/>
          <w:szCs w:val="20"/>
        </w:rPr>
        <w:t xml:space="preserve">CLOSING SPEED: </w:t>
      </w:r>
      <w:r w:rsidR="00EB59A5" w:rsidRPr="00EE5B45">
        <w:rPr>
          <w:rFonts w:ascii="Arial" w:hAnsi="Arial" w:cs="Arial"/>
          <w:b/>
          <w:bCs/>
          <w:sz w:val="20"/>
          <w:szCs w:val="20"/>
        </w:rPr>
        <w:tab/>
      </w:r>
      <w:r w:rsidR="00EB59A5" w:rsidRPr="00EE5B45">
        <w:rPr>
          <w:rFonts w:ascii="Arial" w:hAnsi="Arial" w:cs="Arial"/>
          <w:b/>
          <w:bCs/>
          <w:sz w:val="20"/>
          <w:szCs w:val="20"/>
        </w:rPr>
        <w:tab/>
        <w:t>U</w:t>
      </w:r>
      <w:r w:rsidRPr="00EE5B45">
        <w:rPr>
          <w:rFonts w:ascii="Arial" w:hAnsi="Arial" w:cs="Arial"/>
          <w:b/>
          <w:bCs/>
          <w:sz w:val="20"/>
          <w:szCs w:val="20"/>
        </w:rPr>
        <w:t>p to approx. 1.0 m/sec.</w:t>
      </w:r>
    </w:p>
    <w:p w14:paraId="2E6004AD" w14:textId="77777777" w:rsidR="00E33CA6" w:rsidRPr="00EE5B45" w:rsidRDefault="00E33CA6" w:rsidP="00E33CA6">
      <w:pPr>
        <w:rPr>
          <w:rFonts w:ascii="Arial" w:hAnsi="Arial" w:cs="Arial"/>
          <w:sz w:val="20"/>
          <w:szCs w:val="20"/>
        </w:rPr>
      </w:pPr>
    </w:p>
    <w:p w14:paraId="34A03871" w14:textId="1AB7E688" w:rsidR="00E33CA6" w:rsidRPr="00EE5B45" w:rsidRDefault="00E33CA6" w:rsidP="00EE5B45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EE5B45">
        <w:rPr>
          <w:rFonts w:ascii="Arial" w:hAnsi="Arial" w:cs="Arial"/>
          <w:b/>
          <w:bCs/>
          <w:sz w:val="20"/>
          <w:szCs w:val="20"/>
        </w:rPr>
        <w:t xml:space="preserve">Alternative </w:t>
      </w:r>
      <w:r w:rsidR="00EB59A5" w:rsidRPr="00EE5B45">
        <w:rPr>
          <w:rFonts w:ascii="Arial" w:hAnsi="Arial" w:cs="Arial"/>
          <w:b/>
          <w:bCs/>
          <w:sz w:val="20"/>
          <w:szCs w:val="20"/>
        </w:rPr>
        <w:t>S</w:t>
      </w:r>
      <w:r w:rsidRPr="00EE5B45">
        <w:rPr>
          <w:rFonts w:ascii="Arial" w:hAnsi="Arial" w:cs="Arial"/>
          <w:b/>
          <w:bCs/>
          <w:sz w:val="20"/>
          <w:szCs w:val="20"/>
        </w:rPr>
        <w:t xml:space="preserve">ecurity </w:t>
      </w:r>
      <w:r w:rsidR="00EB59A5" w:rsidRPr="00EE5B45">
        <w:rPr>
          <w:rFonts w:ascii="Arial" w:hAnsi="Arial" w:cs="Arial"/>
          <w:b/>
          <w:bCs/>
          <w:sz w:val="20"/>
          <w:szCs w:val="20"/>
        </w:rPr>
        <w:t>S</w:t>
      </w:r>
      <w:r w:rsidRPr="00EE5B45">
        <w:rPr>
          <w:rFonts w:ascii="Arial" w:hAnsi="Arial" w:cs="Arial"/>
          <w:b/>
          <w:bCs/>
          <w:sz w:val="20"/>
          <w:szCs w:val="20"/>
        </w:rPr>
        <w:t>ystem:</w:t>
      </w:r>
    </w:p>
    <w:p w14:paraId="66AFF287" w14:textId="581455F6" w:rsidR="00E33CA6" w:rsidRPr="00EE5B45" w:rsidRDefault="00E33CA6" w:rsidP="00EE5B45">
      <w:pPr>
        <w:pStyle w:val="KeinLeerraum"/>
        <w:rPr>
          <w:rFonts w:ascii="Arial" w:hAnsi="Arial" w:cs="Arial"/>
          <w:sz w:val="20"/>
          <w:szCs w:val="20"/>
        </w:rPr>
      </w:pPr>
      <w:r w:rsidRPr="00EE5B45">
        <w:rPr>
          <w:rFonts w:ascii="Arial" w:hAnsi="Arial" w:cs="Arial"/>
          <w:sz w:val="20"/>
          <w:szCs w:val="20"/>
        </w:rPr>
        <w:t xml:space="preserve">Supplement for self-monitoring, TÜV-tested </w:t>
      </w:r>
      <w:r w:rsidR="00EB59A5" w:rsidRPr="00EE5B45">
        <w:rPr>
          <w:rFonts w:ascii="Arial" w:hAnsi="Arial" w:cs="Arial"/>
          <w:sz w:val="20"/>
          <w:szCs w:val="20"/>
        </w:rPr>
        <w:t>DOOR</w:t>
      </w:r>
      <w:r w:rsidRPr="00EE5B45">
        <w:rPr>
          <w:rFonts w:ascii="Arial" w:hAnsi="Arial" w:cs="Arial"/>
          <w:sz w:val="20"/>
          <w:szCs w:val="20"/>
        </w:rPr>
        <w:t xml:space="preserve"> LIGHT GRI</w:t>
      </w:r>
      <w:r w:rsidR="00EB59A5" w:rsidRPr="00EE5B45">
        <w:rPr>
          <w:rFonts w:ascii="Arial" w:hAnsi="Arial" w:cs="Arial"/>
          <w:sz w:val="20"/>
          <w:szCs w:val="20"/>
        </w:rPr>
        <w:t>D</w:t>
      </w:r>
      <w:r w:rsidRPr="00EE5B45">
        <w:rPr>
          <w:rFonts w:ascii="Arial" w:hAnsi="Arial" w:cs="Arial"/>
          <w:sz w:val="20"/>
          <w:szCs w:val="20"/>
        </w:rPr>
        <w:t xml:space="preserve"> (EFA-TLG®), fully protected and integrated in the side frames of the </w:t>
      </w:r>
      <w:r w:rsidR="00EB59A5" w:rsidRPr="00EE5B45">
        <w:rPr>
          <w:rFonts w:ascii="Arial" w:hAnsi="Arial" w:cs="Arial"/>
          <w:sz w:val="20"/>
          <w:szCs w:val="20"/>
        </w:rPr>
        <w:t>door</w:t>
      </w:r>
      <w:r w:rsidRPr="00EE5B45">
        <w:rPr>
          <w:rFonts w:ascii="Arial" w:hAnsi="Arial" w:cs="Arial"/>
          <w:sz w:val="20"/>
          <w:szCs w:val="20"/>
        </w:rPr>
        <w:t xml:space="preserve">. The light curtain acts directly on the door closing level and creates an almost full-surface infrared light curtain up to a height of 2.5 m. Obstacles are detected without contact. The closing movement then stops immediately. This means that reverse operation can be initiated at a much earlier point in time. Contact </w:t>
      </w:r>
      <w:r w:rsidR="00DE0465">
        <w:rPr>
          <w:rFonts w:ascii="Arial" w:hAnsi="Arial" w:cs="Arial"/>
          <w:sz w:val="20"/>
          <w:szCs w:val="20"/>
        </w:rPr>
        <w:t>edge</w:t>
      </w:r>
      <w:r w:rsidRPr="00EE5B45">
        <w:rPr>
          <w:rFonts w:ascii="Arial" w:hAnsi="Arial" w:cs="Arial"/>
          <w:sz w:val="20"/>
          <w:szCs w:val="20"/>
        </w:rPr>
        <w:t xml:space="preserve"> and/or light barrier(s) are omitted.</w:t>
      </w:r>
    </w:p>
    <w:sectPr w:rsidR="00E33CA6" w:rsidRPr="00EE5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CA6"/>
    <w:rsid w:val="000A1017"/>
    <w:rsid w:val="001869CD"/>
    <w:rsid w:val="00DE0465"/>
    <w:rsid w:val="00E33CA6"/>
    <w:rsid w:val="00EB59A5"/>
    <w:rsid w:val="00E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73E9"/>
  <w15:chartTrackingRefBased/>
  <w15:docId w15:val="{1F25B773-A763-40FB-83FE-1FB43820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E5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3432</Characters>
  <Application>Microsoft Office Word</Application>
  <DocSecurity>0</DocSecurity>
  <Lines>28</Lines>
  <Paragraphs>7</Paragraphs>
  <ScaleCrop>false</ScaleCrop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Priller Bettina</cp:lastModifiedBy>
  <cp:revision>2</cp:revision>
  <dcterms:created xsi:type="dcterms:W3CDTF">2023-04-05T07:30:00Z</dcterms:created>
  <dcterms:modified xsi:type="dcterms:W3CDTF">2023-04-05T07:30:00Z</dcterms:modified>
</cp:coreProperties>
</file>